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9FC3B" w14:textId="34FA5D86" w:rsidR="00E71350" w:rsidRDefault="002F689F">
      <w:hyperlink r:id="rId6" w:history="1">
        <w:r w:rsidRPr="0047185E">
          <w:rPr>
            <w:rStyle w:val="a7"/>
          </w:rPr>
          <w:t>https://www.youtube.com/watch?v=IA2yEOH4sfY</w:t>
        </w:r>
      </w:hyperlink>
    </w:p>
    <w:p w14:paraId="051C89F7" w14:textId="77777777" w:rsidR="002F689F" w:rsidRDefault="002F689F"/>
    <w:p w14:paraId="2CA70F7B" w14:textId="2980938B" w:rsidR="002F689F" w:rsidRDefault="00EE6CBC">
      <w:r>
        <w:rPr>
          <w:noProof/>
        </w:rPr>
        <w:drawing>
          <wp:inline distT="0" distB="0" distL="0" distR="0" wp14:anchorId="44A9127D" wp14:editId="1A4577C7">
            <wp:extent cx="5274310" cy="2966720"/>
            <wp:effectExtent l="0" t="0" r="2540" b="5080"/>
            <wp:docPr id="1444200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006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330" w14:textId="4444AA1D" w:rsidR="00EE6CBC" w:rsidRDefault="00690C08">
      <w:r>
        <w:rPr>
          <w:noProof/>
        </w:rPr>
        <w:drawing>
          <wp:inline distT="0" distB="0" distL="0" distR="0" wp14:anchorId="193F0336" wp14:editId="71766425">
            <wp:extent cx="5274310" cy="2966720"/>
            <wp:effectExtent l="0" t="0" r="2540" b="5080"/>
            <wp:docPr id="1694912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126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E72A" w14:textId="2F2FE1E6" w:rsidR="00571C3E" w:rsidRDefault="00571C3E">
      <w:r>
        <w:rPr>
          <w:noProof/>
        </w:rPr>
        <w:lastRenderedPageBreak/>
        <w:drawing>
          <wp:inline distT="0" distB="0" distL="0" distR="0" wp14:anchorId="5AFA0F11" wp14:editId="726AAB63">
            <wp:extent cx="5274310" cy="2966720"/>
            <wp:effectExtent l="0" t="0" r="2540" b="5080"/>
            <wp:docPr id="728748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489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F3E8" w14:textId="210125BD" w:rsidR="0053770C" w:rsidRDefault="0053770C">
      <w:pPr>
        <w:rPr>
          <w:rFonts w:hint="eastAsia"/>
        </w:rPr>
      </w:pPr>
      <w:r>
        <w:rPr>
          <w:rFonts w:hint="eastAsia"/>
        </w:rPr>
        <w:t>部署在A</w:t>
      </w:r>
      <w:r>
        <w:t>rbitrum</w:t>
      </w:r>
      <w:r>
        <w:rPr>
          <w:rFonts w:hint="eastAsia"/>
        </w:rPr>
        <w:t>上</w:t>
      </w:r>
    </w:p>
    <w:p w14:paraId="4BA2CACF" w14:textId="4DC560C3" w:rsidR="00690C08" w:rsidRDefault="00447037">
      <w:r>
        <w:rPr>
          <w:noProof/>
        </w:rPr>
        <w:drawing>
          <wp:inline distT="0" distB="0" distL="0" distR="0" wp14:anchorId="281DFEF8" wp14:editId="019E3493">
            <wp:extent cx="5274310" cy="2966720"/>
            <wp:effectExtent l="0" t="0" r="2540" b="5080"/>
            <wp:docPr id="1554315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156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7632" w14:textId="6BD865F9" w:rsidR="00447037" w:rsidRDefault="00447037">
      <w:r>
        <w:rPr>
          <w:rFonts w:hint="eastAsia"/>
        </w:rPr>
        <w:t>可以注意到，还包含G</w:t>
      </w:r>
      <w:r>
        <w:t>MX</w:t>
      </w:r>
      <w:r>
        <w:rPr>
          <w:rFonts w:hint="eastAsia"/>
        </w:rPr>
        <w:t>的期权</w:t>
      </w:r>
      <w:r w:rsidR="001931E2">
        <w:rPr>
          <w:rFonts w:hint="eastAsia"/>
        </w:rPr>
        <w:t>。</w:t>
      </w:r>
    </w:p>
    <w:p w14:paraId="64502641" w14:textId="73A15945" w:rsidR="008A72B8" w:rsidRDefault="008A72B8">
      <w:r>
        <w:rPr>
          <w:noProof/>
        </w:rPr>
        <w:lastRenderedPageBreak/>
        <w:drawing>
          <wp:inline distT="0" distB="0" distL="0" distR="0" wp14:anchorId="0FEA962B" wp14:editId="0CA57D6C">
            <wp:extent cx="5274310" cy="2966720"/>
            <wp:effectExtent l="0" t="0" r="2540" b="5080"/>
            <wp:docPr id="816445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45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E6D4" w14:textId="6B8DA9D4" w:rsidR="002976FA" w:rsidRDefault="002976FA">
      <w:r>
        <w:rPr>
          <w:noProof/>
        </w:rPr>
        <w:drawing>
          <wp:inline distT="0" distB="0" distL="0" distR="0" wp14:anchorId="34B91A09" wp14:editId="30783326">
            <wp:extent cx="5274310" cy="2966720"/>
            <wp:effectExtent l="0" t="0" r="2540" b="5080"/>
            <wp:docPr id="1199699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993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3915" w14:textId="70979615" w:rsidR="00E74526" w:rsidRDefault="00E74526">
      <w:r>
        <w:rPr>
          <w:noProof/>
        </w:rPr>
        <w:lastRenderedPageBreak/>
        <w:drawing>
          <wp:inline distT="0" distB="0" distL="0" distR="0" wp14:anchorId="02659F1D" wp14:editId="046174DE">
            <wp:extent cx="5274310" cy="2966720"/>
            <wp:effectExtent l="0" t="0" r="2540" b="5080"/>
            <wp:docPr id="1772686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65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62A5" w14:textId="10052865" w:rsidR="00E74526" w:rsidRDefault="00E74526">
      <w:r>
        <w:rPr>
          <w:rFonts w:hint="eastAsia"/>
        </w:rPr>
        <w:t>显示了当前用户的买入和卖出的期权，注意此处显示了时间E</w:t>
      </w:r>
      <w:r>
        <w:t>poch 3</w:t>
      </w:r>
    </w:p>
    <w:p w14:paraId="31A63A2A" w14:textId="00C8301F" w:rsidR="001C1BDE" w:rsidRDefault="001C1BDE">
      <w:r>
        <w:rPr>
          <w:noProof/>
        </w:rPr>
        <w:drawing>
          <wp:inline distT="0" distB="0" distL="0" distR="0" wp14:anchorId="1AEAB2DC" wp14:editId="4D7750D8">
            <wp:extent cx="5274310" cy="2966720"/>
            <wp:effectExtent l="0" t="0" r="2540" b="5080"/>
            <wp:docPr id="128504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457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975B" w14:textId="54B02F01" w:rsidR="001C1BDE" w:rsidRDefault="001C1BDE">
      <w:r>
        <w:rPr>
          <w:rFonts w:hint="eastAsia"/>
        </w:rPr>
        <w:t>显示了总体的D</w:t>
      </w:r>
      <w:r>
        <w:t>PX SSOV</w:t>
      </w:r>
      <w:r>
        <w:rPr>
          <w:rFonts w:hint="eastAsia"/>
        </w:rPr>
        <w:t>的统计情况</w:t>
      </w:r>
      <w:r w:rsidR="00C03D72">
        <w:rPr>
          <w:rFonts w:hint="eastAsia"/>
        </w:rPr>
        <w:t>，此处主要针对期权卖方。</w:t>
      </w:r>
    </w:p>
    <w:p w14:paraId="5CF9A32C" w14:textId="49955131" w:rsidR="001C1BDE" w:rsidRDefault="001C1BDE">
      <w:r>
        <w:rPr>
          <w:rFonts w:hint="eastAsia"/>
        </w:rPr>
        <w:t>各个不同的行权价对应的D</w:t>
      </w:r>
      <w:r>
        <w:t>PX</w:t>
      </w:r>
      <w:r>
        <w:rPr>
          <w:rFonts w:hint="eastAsia"/>
        </w:rPr>
        <w:t>的总量，以及已经卖了多少，总的权利金金额，A</w:t>
      </w:r>
      <w:r>
        <w:t>PR</w:t>
      </w:r>
      <w:r>
        <w:rPr>
          <w:rFonts w:hint="eastAsia"/>
        </w:rPr>
        <w:t>。</w:t>
      </w:r>
    </w:p>
    <w:p w14:paraId="5389A2AA" w14:textId="40DC4C24" w:rsidR="00547F4C" w:rsidRDefault="00547F4C">
      <w:r>
        <w:rPr>
          <w:noProof/>
        </w:rPr>
        <w:lastRenderedPageBreak/>
        <w:drawing>
          <wp:inline distT="0" distB="0" distL="0" distR="0" wp14:anchorId="5E61E99A" wp14:editId="2486C7C0">
            <wp:extent cx="5274310" cy="2966720"/>
            <wp:effectExtent l="0" t="0" r="2540" b="5080"/>
            <wp:docPr id="135187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72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3742" w14:textId="1091E1E0" w:rsidR="00547F4C" w:rsidRDefault="00547F4C">
      <w:r>
        <w:rPr>
          <w:rFonts w:hint="eastAsia"/>
        </w:rPr>
        <w:t>还在B</w:t>
      </w:r>
      <w:r>
        <w:t>SC</w:t>
      </w:r>
      <w:r>
        <w:rPr>
          <w:rFonts w:hint="eastAsia"/>
        </w:rPr>
        <w:t>和A</w:t>
      </w:r>
      <w:r>
        <w:t>valanche</w:t>
      </w:r>
      <w:r>
        <w:rPr>
          <w:rFonts w:hint="eastAsia"/>
        </w:rPr>
        <w:t>进行了部署。</w:t>
      </w:r>
    </w:p>
    <w:p w14:paraId="464E15D5" w14:textId="3998122F" w:rsidR="00D922EA" w:rsidRDefault="00D922EA">
      <w:r>
        <w:rPr>
          <w:noProof/>
        </w:rPr>
        <w:drawing>
          <wp:inline distT="0" distB="0" distL="0" distR="0" wp14:anchorId="19FE6F4A" wp14:editId="6EC3BDDE">
            <wp:extent cx="5274310" cy="2966720"/>
            <wp:effectExtent l="0" t="0" r="2540" b="5080"/>
            <wp:docPr id="277250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02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B35C" w14:textId="726D6046" w:rsidR="00316630" w:rsidRDefault="003166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13632D" wp14:editId="445A9B67">
            <wp:extent cx="5274310" cy="2966720"/>
            <wp:effectExtent l="0" t="0" r="2540" b="5080"/>
            <wp:docPr id="1669426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260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3265" w14:textId="4761A129" w:rsidR="00D922EA" w:rsidRDefault="00D922EA">
      <w:r>
        <w:rPr>
          <w:rFonts w:hint="eastAsia"/>
        </w:rPr>
        <w:t>D</w:t>
      </w:r>
      <w:r>
        <w:t>PX</w:t>
      </w:r>
      <w:r>
        <w:rPr>
          <w:rFonts w:hint="eastAsia"/>
        </w:rPr>
        <w:t>好贵，最贵的时候4</w:t>
      </w:r>
      <w:r>
        <w:t>000</w:t>
      </w:r>
      <w:r>
        <w:rPr>
          <w:rFonts w:hint="eastAsia"/>
        </w:rPr>
        <w:t>美元一个。</w:t>
      </w:r>
    </w:p>
    <w:p w14:paraId="03AED14C" w14:textId="16C3DC13" w:rsidR="00D922EA" w:rsidRDefault="00316630">
      <w:r>
        <w:rPr>
          <w:rFonts w:hint="eastAsia"/>
        </w:rPr>
        <w:t>治理会引入C</w:t>
      </w:r>
      <w:r>
        <w:t>URVE</w:t>
      </w:r>
      <w:r>
        <w:rPr>
          <w:rFonts w:hint="eastAsia"/>
        </w:rPr>
        <w:t>类似的v</w:t>
      </w:r>
      <w:r>
        <w:t>e</w:t>
      </w:r>
      <w:r>
        <w:rPr>
          <w:rFonts w:hint="eastAsia"/>
        </w:rPr>
        <w:t>模型。</w:t>
      </w:r>
    </w:p>
    <w:p w14:paraId="5B2D3960" w14:textId="77777777" w:rsidR="00316630" w:rsidRDefault="00316630"/>
    <w:p w14:paraId="5F17F39A" w14:textId="35A2F778" w:rsidR="00557A9C" w:rsidRDefault="00557A9C">
      <w:pPr>
        <w:rPr>
          <w:rFonts w:hint="eastAsia"/>
        </w:rPr>
      </w:pPr>
      <w:r>
        <w:rPr>
          <w:rFonts w:hint="eastAsia"/>
        </w:rPr>
        <w:t>衍生品赛道永远都是主要面向机构的，因为有金融知识的门槛，有一定复杂度。切记。</w:t>
      </w:r>
    </w:p>
    <w:sectPr w:rsidR="00557A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D9A18A" w14:textId="77777777" w:rsidR="009941DF" w:rsidRDefault="009941DF" w:rsidP="00D9577D">
      <w:r>
        <w:separator/>
      </w:r>
    </w:p>
  </w:endnote>
  <w:endnote w:type="continuationSeparator" w:id="0">
    <w:p w14:paraId="05698CB5" w14:textId="77777777" w:rsidR="009941DF" w:rsidRDefault="009941DF" w:rsidP="00D957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C75769" w14:textId="77777777" w:rsidR="009941DF" w:rsidRDefault="009941DF" w:rsidP="00D9577D">
      <w:r>
        <w:separator/>
      </w:r>
    </w:p>
  </w:footnote>
  <w:footnote w:type="continuationSeparator" w:id="0">
    <w:p w14:paraId="1F7F6493" w14:textId="77777777" w:rsidR="009941DF" w:rsidRDefault="009941DF" w:rsidP="00D957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8BB"/>
    <w:rsid w:val="001931E2"/>
    <w:rsid w:val="001C1BDE"/>
    <w:rsid w:val="001E68BB"/>
    <w:rsid w:val="002976FA"/>
    <w:rsid w:val="002F689F"/>
    <w:rsid w:val="00316630"/>
    <w:rsid w:val="00447037"/>
    <w:rsid w:val="0053770C"/>
    <w:rsid w:val="00547F4C"/>
    <w:rsid w:val="00557A9C"/>
    <w:rsid w:val="00571C3E"/>
    <w:rsid w:val="00690C08"/>
    <w:rsid w:val="008A72B8"/>
    <w:rsid w:val="009941DF"/>
    <w:rsid w:val="00C03D72"/>
    <w:rsid w:val="00D922EA"/>
    <w:rsid w:val="00D9577D"/>
    <w:rsid w:val="00E71350"/>
    <w:rsid w:val="00E74526"/>
    <w:rsid w:val="00EE6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E8538B"/>
  <w15:chartTrackingRefBased/>
  <w15:docId w15:val="{87E58DF5-A3A5-4475-A43F-A8BA7DA93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957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9577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957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9577D"/>
    <w:rPr>
      <w:sz w:val="18"/>
      <w:szCs w:val="18"/>
    </w:rPr>
  </w:style>
  <w:style w:type="character" w:styleId="a7">
    <w:name w:val="Hyperlink"/>
    <w:basedOn w:val="a0"/>
    <w:uiPriority w:val="99"/>
    <w:unhideWhenUsed/>
    <w:rsid w:val="002F689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F68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IA2yEOH4sfY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54</Words>
  <Characters>311</Characters>
  <Application>Microsoft Office Word</Application>
  <DocSecurity>0</DocSecurity>
  <Lines>2</Lines>
  <Paragraphs>1</Paragraphs>
  <ScaleCrop>false</ScaleCrop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Corey</dc:creator>
  <cp:keywords/>
  <dc:description/>
  <cp:lastModifiedBy>Lin Corey</cp:lastModifiedBy>
  <cp:revision>20</cp:revision>
  <dcterms:created xsi:type="dcterms:W3CDTF">2023-05-23T03:05:00Z</dcterms:created>
  <dcterms:modified xsi:type="dcterms:W3CDTF">2023-05-23T03:20:00Z</dcterms:modified>
</cp:coreProperties>
</file>